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0"/>
        <w:ind w:left="0" w:hanging="0"/>
        <w:jc w:val="center"/>
        <w:rPr/>
      </w:pPr>
      <w:r>
        <w:rPr>
          <w:b/>
        </w:rPr>
        <w:t>Министерство образования и науки Российской Федерации федеральное государственное бюджетное образовательное учреждение высшего образования</w:t>
      </w:r>
    </w:p>
    <w:p>
      <w:pPr>
        <w:pStyle w:val="Normal"/>
        <w:spacing w:lineRule="auto" w:line="259" w:before="0" w:after="46"/>
        <w:ind w:left="10" w:right="14" w:hanging="10"/>
        <w:jc w:val="center"/>
        <w:rPr/>
      </w:pPr>
      <w:r>
        <w:rPr>
          <w:b/>
        </w:rPr>
        <w:t xml:space="preserve">«ИРКУТСКИЙ ГОСУДАРСТВЕННЫЙ УНИВЕРСИТЕТ»  </w:t>
      </w:r>
    </w:p>
    <w:p>
      <w:pPr>
        <w:pStyle w:val="Normal"/>
        <w:spacing w:lineRule="auto" w:line="259" w:before="0" w:after="0"/>
        <w:ind w:left="10" w:right="11" w:hanging="10"/>
        <w:jc w:val="center"/>
        <w:rPr/>
      </w:pPr>
      <w:r>
        <w:rPr>
          <w:b/>
        </w:rPr>
        <w:t xml:space="preserve">Факультет бизнес-коммуникаций и информатики </w:t>
      </w:r>
    </w:p>
    <w:p>
      <w:pPr>
        <w:pStyle w:val="Normal"/>
        <w:spacing w:lineRule="auto" w:line="259" w:before="0" w:after="46"/>
        <w:ind w:left="10" w:right="7" w:hanging="10"/>
        <w:jc w:val="center"/>
        <w:rPr/>
      </w:pPr>
      <w:r>
        <w:rPr>
          <w:b/>
        </w:rPr>
        <w:t xml:space="preserve">объявляет набор по программе повышения квалификации </w:t>
      </w:r>
    </w:p>
    <w:p>
      <w:pPr>
        <w:pStyle w:val="Normal"/>
        <w:ind w:left="10" w:hanging="0"/>
        <w:jc w:val="center"/>
        <w:rPr>
          <w:sz w:val="30"/>
          <w:szCs w:val="30"/>
        </w:rPr>
      </w:pPr>
      <w:r>
        <w:rPr>
          <w:b/>
          <w:sz w:val="30"/>
          <w:szCs w:val="30"/>
        </w:rPr>
        <w:t>«</w:t>
      </w:r>
      <w:r>
        <w:rPr>
          <w:b/>
          <w:bCs/>
          <w:sz w:val="30"/>
          <w:szCs w:val="30"/>
        </w:rPr>
        <w:t xml:space="preserve">УПРАВЛЕНИЕ ТЕКУЩЕЙ ДЕЯТЕЛЬНОСТЬЮ </w:t>
      </w:r>
    </w:p>
    <w:p>
      <w:pPr>
        <w:pStyle w:val="Normal"/>
        <w:ind w:left="10" w:hanging="0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ГОСТИНИЦ И ИНЫХ СРЕДСТВ РАЗМЕЩЕНИЯ </w:t>
      </w:r>
    </w:p>
    <w:p>
      <w:pPr>
        <w:pStyle w:val="Normal"/>
        <w:ind w:left="10" w:hanging="0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В СОВРЕМЕННЫХ УСЛОВИЯХ</w:t>
      </w:r>
      <w:r>
        <w:rPr>
          <w:b/>
          <w:sz w:val="30"/>
          <w:szCs w:val="30"/>
        </w:rPr>
        <w:t xml:space="preserve">»  </w:t>
      </w:r>
    </w:p>
    <w:p>
      <w:pPr>
        <w:pStyle w:val="Normal"/>
        <w:spacing w:lineRule="auto" w:line="259" w:before="0" w:after="0"/>
        <w:ind w:left="10" w:right="10" w:hanging="10"/>
        <w:jc w:val="center"/>
        <w:rPr/>
      </w:pPr>
      <w:r>
        <w:rPr>
          <w:b/>
        </w:rPr>
        <w:t xml:space="preserve"> </w:t>
      </w:r>
      <w:r>
        <w:rPr>
          <w:b/>
        </w:rPr>
        <w:t xml:space="preserve">1 месяц, 72 часа </w:t>
      </w:r>
    </w:p>
    <w:p>
      <w:pPr>
        <w:pStyle w:val="Normal"/>
        <w:spacing w:lineRule="auto" w:line="259" w:before="0" w:after="49"/>
        <w:ind w:left="0" w:hanging="0"/>
        <w:jc w:val="center"/>
        <w:rPr/>
      </w:pPr>
      <w:r>
        <w:rPr/>
        <w:t xml:space="preserve"> </w:t>
      </w:r>
      <w:r>
        <w:rPr/>
        <w:t xml:space="preserve">По окончании обучения выдается </w:t>
      </w:r>
      <w:r>
        <w:rPr>
          <w:b/>
        </w:rPr>
        <w:t>удостоверение о повышении квалификации</w:t>
      </w:r>
      <w:r>
        <w:rPr/>
        <w:t xml:space="preserve"> </w:t>
      </w:r>
    </w:p>
    <w:p>
      <w:pPr>
        <w:pStyle w:val="Normal"/>
        <w:spacing w:lineRule="auto" w:line="259" w:before="0" w:after="38"/>
        <w:ind w:left="0" w:hanging="0"/>
        <w:jc w:val="left"/>
        <w:rPr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59" w:before="0" w:after="38"/>
        <w:ind w:left="0" w:hanging="0"/>
        <w:jc w:val="left"/>
        <w:rPr/>
      </w:pPr>
      <w:r>
        <w:rPr>
          <w:b/>
        </w:rPr>
        <w:t>Сроки обучения:</w:t>
      </w:r>
      <w:r>
        <w:rPr/>
        <w:t xml:space="preserve"> с </w:t>
      </w:r>
      <w:r>
        <w:rPr/>
        <w:t>25</w:t>
      </w:r>
      <w:r>
        <w:rPr/>
        <w:t xml:space="preserve"> сентября 2023 года по </w:t>
      </w:r>
      <w:r>
        <w:rPr/>
        <w:t>25</w:t>
      </w:r>
      <w:r>
        <w:rPr/>
        <w:t xml:space="preserve"> октября 2023 года.  </w:t>
      </w:r>
    </w:p>
    <w:p>
      <w:pPr>
        <w:pStyle w:val="Normal"/>
        <w:ind w:left="-5" w:hanging="10"/>
        <w:rPr/>
      </w:pPr>
      <w:r>
        <w:rPr>
          <w:b/>
        </w:rPr>
        <w:t>Режим занятий:</w:t>
      </w:r>
      <w:r>
        <w:rPr/>
        <w:t xml:space="preserve"> 3 раза в неделю (пн, ср, пт) с 1</w:t>
      </w:r>
      <w:r>
        <w:rPr/>
        <w:t>7</w:t>
      </w:r>
      <w:r>
        <w:rPr/>
        <w:t>:00-</w:t>
      </w:r>
      <w:r>
        <w:rPr/>
        <w:t>20:00 лекции, с 14:00 до 16:00 практики.</w:t>
      </w:r>
    </w:p>
    <w:p>
      <w:pPr>
        <w:pStyle w:val="Normal"/>
        <w:ind w:left="-5" w:hanging="10"/>
        <w:rPr/>
      </w:pPr>
      <w:r>
        <w:rPr>
          <w:b/>
        </w:rPr>
        <w:t>Форма обучения</w:t>
      </w:r>
      <w:r>
        <w:rPr/>
        <w:t xml:space="preserve">: очно-заочная с использованием дистанционных образовательных технологий (на платформе </w:t>
      </w:r>
      <w:hyperlink r:id="rId2">
        <w:r>
          <w:rPr>
            <w:color w:val="0563C1"/>
            <w:u w:val="single" w:color="0563C1"/>
          </w:rPr>
          <w:t>https://bkidpo.forlabs.ru</w:t>
        </w:r>
      </w:hyperlink>
      <w:hyperlink r:id="rId3">
        <w:r>
          <w:rPr/>
          <w:t>)</w:t>
        </w:r>
      </w:hyperlink>
      <w:r>
        <w:rPr/>
        <w:t xml:space="preserve">. </w:t>
      </w:r>
    </w:p>
    <w:p>
      <w:pPr>
        <w:pStyle w:val="Normal"/>
        <w:ind w:left="-5" w:hanging="10"/>
        <w:rPr/>
      </w:pPr>
      <w:r>
        <w:rPr>
          <w:b/>
        </w:rPr>
        <w:t xml:space="preserve">Преподаватели: </w:t>
      </w:r>
      <w:r>
        <w:rPr/>
        <w:t xml:space="preserve">доценты и профессора (кандидаты и доктора наук) ИГУ, спикеры-практики, имеющие опыт управленческой работы в сфере туризма (заместители директоров, руководители подразделений, управляющие отелями). Практические занятия проводятся в гостиницах: Baikal Forrest 5*,  </w:t>
      </w:r>
      <w:r>
        <w:rPr/>
        <w:t xml:space="preserve">Sayen 4*, </w:t>
      </w:r>
      <w:r>
        <w:rPr/>
        <w:t xml:space="preserve">Taiga 4*, ГК «Ангара» </w:t>
      </w:r>
      <w:r>
        <w:rPr/>
        <w:t xml:space="preserve">3*, </w:t>
      </w:r>
      <w:r>
        <w:rPr/>
        <w:t>Ibis 3*.</w:t>
      </w:r>
    </w:p>
    <w:p>
      <w:pPr>
        <w:pStyle w:val="Normal"/>
        <w:ind w:left="-5" w:hanging="10"/>
        <w:rPr/>
      </w:pPr>
      <w:r>
        <w:rPr>
          <w:b/>
        </w:rPr>
        <w:t xml:space="preserve">Стоимость обучения: </w:t>
      </w:r>
      <w:r>
        <w:rPr>
          <w:bCs/>
        </w:rPr>
        <w:t>12 000</w:t>
      </w:r>
      <w:r>
        <w:rPr/>
        <w:t xml:space="preserve"> рублей </w:t>
      </w:r>
    </w:p>
    <w:p>
      <w:pPr>
        <w:pStyle w:val="Normal"/>
        <w:spacing w:lineRule="auto" w:line="259" w:before="0" w:after="0"/>
        <w:ind w:left="0" w:hanging="0"/>
        <w:jc w:val="left"/>
        <w:rPr>
          <w:sz w:val="20"/>
          <w:szCs w:val="18"/>
        </w:rPr>
      </w:pPr>
      <w:r>
        <w:rPr>
          <w:sz w:val="20"/>
          <w:szCs w:val="18"/>
        </w:rPr>
      </w:r>
    </w:p>
    <w:p>
      <w:pPr>
        <w:pStyle w:val="Normal"/>
        <w:spacing w:lineRule="auto" w:line="259" w:before="0" w:after="0"/>
        <w:ind w:left="0" w:hanging="0"/>
        <w:jc w:val="left"/>
        <w:rPr>
          <w:sz w:val="20"/>
          <w:szCs w:val="18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page">
              <wp:posOffset>3736340</wp:posOffset>
            </wp:positionH>
            <wp:positionV relativeFrom="page">
              <wp:posOffset>449580</wp:posOffset>
            </wp:positionV>
            <wp:extent cx="412750" cy="409575"/>
            <wp:effectExtent l="0" t="0" r="0" b="0"/>
            <wp:wrapTopAndBottom/>
            <wp:docPr id="1" name="Pictur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18"/>
        </w:rPr>
        <w:t>Программа разработана с учетом требований профессионального стандарта «Руководитель/управляющий гостиничного комплекса/сети гостиниц» (утвержден приказом Министерства труда и социальной защиты Российской Федерации от «07» мая 2015 г. № 282н).</w:t>
      </w:r>
    </w:p>
    <w:p>
      <w:pPr>
        <w:pStyle w:val="Normal"/>
        <w:spacing w:lineRule="auto" w:line="259" w:before="0" w:after="46"/>
        <w:ind w:left="10" w:right="1" w:hanging="10"/>
        <w:jc w:val="center"/>
        <w:rPr>
          <w:sz w:val="20"/>
          <w:szCs w:val="18"/>
        </w:rPr>
      </w:pPr>
      <w:r>
        <w:rPr>
          <w:b/>
          <w:sz w:val="20"/>
          <w:szCs w:val="18"/>
        </w:rPr>
        <w:t xml:space="preserve">Программа состоит из 3-х разделов: </w:t>
      </w:r>
    </w:p>
    <w:p>
      <w:pPr>
        <w:pStyle w:val="Normal"/>
        <w:spacing w:lineRule="auto" w:line="259" w:before="0" w:after="0"/>
        <w:ind w:left="-5" w:hanging="10"/>
        <w:jc w:val="left"/>
        <w:rPr>
          <w:sz w:val="20"/>
          <w:szCs w:val="18"/>
        </w:rPr>
      </w:pPr>
      <w:r>
        <w:rPr>
          <w:b/>
          <w:sz w:val="20"/>
          <w:szCs w:val="18"/>
        </w:rPr>
        <w:t xml:space="preserve">1. Законодательство Российской Федерации о предоставлении гостиничных услуг, 8 часов: </w:t>
      </w:r>
    </w:p>
    <w:p>
      <w:pPr>
        <w:pStyle w:val="Normal"/>
        <w:numPr>
          <w:ilvl w:val="0"/>
          <w:numId w:val="1"/>
        </w:numPr>
        <w:spacing w:before="0" w:after="0"/>
        <w:ind w:left="10" w:firstLine="361"/>
        <w:rPr>
          <w:sz w:val="20"/>
          <w:szCs w:val="18"/>
        </w:rPr>
      </w:pPr>
      <w:r>
        <w:rPr>
          <w:bCs/>
          <w:sz w:val="20"/>
          <w:szCs w:val="20"/>
        </w:rPr>
        <w:t>Нормативные правовые акты Российской Федерации, регулирующие деятельность средств размещения</w:t>
      </w:r>
      <w:r>
        <w:rPr>
          <w:sz w:val="20"/>
          <w:szCs w:val="18"/>
        </w:rPr>
        <w:t>.</w:t>
      </w:r>
    </w:p>
    <w:p>
      <w:pPr>
        <w:pStyle w:val="Normal"/>
        <w:spacing w:lineRule="auto" w:line="259" w:before="0" w:after="0"/>
        <w:ind w:left="-5" w:hanging="10"/>
        <w:jc w:val="left"/>
        <w:rPr>
          <w:sz w:val="20"/>
          <w:szCs w:val="18"/>
        </w:rPr>
      </w:pPr>
      <w:r>
        <w:rPr>
          <w:b/>
          <w:sz w:val="20"/>
          <w:szCs w:val="18"/>
        </w:rPr>
        <w:t xml:space="preserve">2. Основы организации и контроля текущей деятельности гостиниц, 30 часов: </w:t>
      </w:r>
    </w:p>
    <w:p>
      <w:pPr>
        <w:pStyle w:val="Normal"/>
        <w:numPr>
          <w:ilvl w:val="0"/>
          <w:numId w:val="1"/>
        </w:numPr>
        <w:spacing w:before="0" w:after="0"/>
        <w:ind w:left="10" w:firstLine="36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Системы классификаций и типология гостиниц и иных средств размещения; </w:t>
      </w:r>
    </w:p>
    <w:p>
      <w:pPr>
        <w:pStyle w:val="Normal"/>
        <w:numPr>
          <w:ilvl w:val="0"/>
          <w:numId w:val="1"/>
        </w:numPr>
        <w:spacing w:before="0" w:after="0"/>
        <w:ind w:left="10" w:firstLine="36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Организация и контроль текущей деятельности гостиниц и иных средств размещения; </w:t>
      </w:r>
    </w:p>
    <w:p>
      <w:pPr>
        <w:pStyle w:val="Normal"/>
        <w:numPr>
          <w:ilvl w:val="0"/>
          <w:numId w:val="1"/>
        </w:numPr>
        <w:spacing w:before="0" w:after="0"/>
        <w:ind w:left="10" w:firstLine="361"/>
        <w:rPr>
          <w:sz w:val="20"/>
          <w:szCs w:val="18"/>
        </w:rPr>
      </w:pPr>
      <w:r>
        <w:rPr>
          <w:bCs/>
          <w:sz w:val="20"/>
          <w:szCs w:val="20"/>
        </w:rPr>
        <w:t>Гранты как эффективная мера государственной поддержки гостиничного бизнеса</w:t>
      </w:r>
      <w:r>
        <w:rPr>
          <w:sz w:val="20"/>
          <w:szCs w:val="18"/>
        </w:rPr>
        <w:t xml:space="preserve">. </w:t>
      </w:r>
    </w:p>
    <w:p>
      <w:pPr>
        <w:pStyle w:val="Normal"/>
        <w:spacing w:before="0" w:after="0"/>
        <w:ind w:left="0" w:hanging="0"/>
        <w:rPr>
          <w:b/>
          <w:sz w:val="20"/>
          <w:szCs w:val="18"/>
        </w:rPr>
      </w:pPr>
      <w:r>
        <w:rPr>
          <w:b/>
          <w:sz w:val="20"/>
          <w:szCs w:val="18"/>
        </w:rPr>
        <w:t>3. Современные подходы к управлению текущей деятельностью гостиниц, 32 часа: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Этнический компонент в системе деятельности средств размещения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Эко-отель в системе устойчивого развития региона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Современные маркетинговые технологии в гостиничной индустрии.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Современные тенденции развития гостиничного бизнеса</w:t>
      </w:r>
    </w:p>
    <w:p>
      <w:pPr>
        <w:pStyle w:val="Normal"/>
        <w:rPr>
          <w:sz w:val="20"/>
          <w:szCs w:val="18"/>
        </w:rPr>
      </w:pPr>
      <w:r>
        <w:rPr>
          <w:sz w:val="20"/>
          <w:szCs w:val="18"/>
        </w:rPr>
      </w:r>
    </w:p>
    <w:p>
      <w:pPr>
        <w:pStyle w:val="Normal"/>
        <w:jc w:val="center"/>
        <w:rPr>
          <w:b/>
          <w:bCs/>
          <w:sz w:val="21"/>
          <w:szCs w:val="20"/>
        </w:rPr>
      </w:pPr>
      <w:r>
        <w:rPr>
          <w:b/>
          <w:bCs/>
          <w:sz w:val="21"/>
          <w:szCs w:val="20"/>
        </w:rPr>
        <w:t>Обучение по программе может быть засчитано в качестве модуля в программе профессиональной переподготовки «Управление гостиницей», 296 часов.</w:t>
      </w:r>
    </w:p>
    <w:p>
      <w:pPr>
        <w:pStyle w:val="Normal"/>
        <w:jc w:val="center"/>
        <w:rPr>
          <w:b/>
          <w:bCs/>
          <w:sz w:val="21"/>
          <w:szCs w:val="20"/>
        </w:rPr>
      </w:pPr>
      <w:r>
        <w:rPr>
          <w:b/>
          <w:bCs/>
          <w:sz w:val="21"/>
          <w:szCs w:val="20"/>
        </w:rPr>
      </w:r>
    </w:p>
    <w:p>
      <w:pPr>
        <w:pStyle w:val="Normal"/>
        <w:spacing w:lineRule="auto" w:line="259" w:before="0" w:after="42"/>
        <w:ind w:left="0" w:right="3127" w:hanging="0"/>
        <w:jc w:val="center"/>
        <w:rPr>
          <w:b/>
        </w:rPr>
      </w:pPr>
      <w:r>
        <w:rPr>
          <w:b/>
        </w:rPr>
        <w:t xml:space="preserve">Запись на курсы по ссылке </w:t>
      </w:r>
    </w:p>
    <w:p>
      <w:pPr>
        <w:pStyle w:val="Normal"/>
        <w:spacing w:lineRule="auto" w:line="259" w:before="0" w:after="42"/>
        <w:ind w:left="0" w:right="3127" w:hanging="0"/>
        <w:jc w:val="center"/>
        <w:rPr/>
      </w:pPr>
      <w:hyperlink r:id="rId5">
        <w:r>
          <w:rPr>
            <w:rStyle w:val="InternetLink"/>
          </w:rPr>
          <w:t>https://forms.yandex.ru/u/646ade0a2530c2067dbe15c1/</w:t>
        </w:r>
      </w:hyperlink>
    </w:p>
    <w:p>
      <w:pPr>
        <w:pStyle w:val="Normal"/>
        <w:ind w:left="0" w:right="2701" w:hanging="10"/>
        <w:jc w:val="center"/>
        <w:rPr/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4825365</wp:posOffset>
            </wp:positionH>
            <wp:positionV relativeFrom="paragraph">
              <wp:posOffset>-523240</wp:posOffset>
            </wp:positionV>
            <wp:extent cx="1591310" cy="1581785"/>
            <wp:effectExtent l="0" t="0" r="0" b="0"/>
            <wp:wrapThrough wrapText="bothSides">
              <wp:wrapPolygon edited="0">
                <wp:start x="-7" y="0"/>
                <wp:lineTo x="-7" y="21500"/>
                <wp:lineTo x="21379" y="21500"/>
                <wp:lineTo x="21379" y="0"/>
                <wp:lineTo x="-7" y="0"/>
              </wp:wrapPolygon>
            </wp:wrapThrough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Руководитель программы: доцент кафедры прикладной информатики и документоведения ФБКИ ФГБОУ ВО «ИГУ», к.э.н.  </w:t>
      </w:r>
      <w:r>
        <w:rPr>
          <w:szCs w:val="24"/>
        </w:rPr>
        <w:t>Моргунова Татьяна Александровна</w:t>
      </w:r>
      <w:r>
        <w:rPr/>
        <w:t xml:space="preserve">, </w:t>
      </w:r>
      <w:r>
        <w:rPr>
          <w:lang w:val="en-US"/>
        </w:rPr>
        <w:t>Telegram</w:t>
      </w:r>
      <w:r>
        <w:rPr/>
        <w:t xml:space="preserve">: </w:t>
      </w:r>
      <w:r>
        <w:rPr>
          <w:color w:val="0563C1"/>
          <w:u w:val="single" w:color="0563C1"/>
          <w:lang w:val="en-US"/>
        </w:rPr>
        <w:t>https</w:t>
      </w:r>
      <w:r>
        <w:rPr>
          <w:color w:val="0563C1"/>
          <w:u w:val="single" w:color="0563C1"/>
        </w:rPr>
        <w:t>://</w:t>
      </w:r>
      <w:r>
        <w:rPr>
          <w:color w:val="0563C1"/>
          <w:u w:val="single" w:color="0563C1"/>
          <w:lang w:val="en-US"/>
        </w:rPr>
        <w:t>t</w:t>
      </w:r>
      <w:r>
        <w:rPr>
          <w:color w:val="0563C1"/>
          <w:u w:val="single" w:color="0563C1"/>
        </w:rPr>
        <w:t>.</w:t>
      </w:r>
      <w:r>
        <w:rPr>
          <w:color w:val="0563C1"/>
          <w:u w:val="single" w:color="0563C1"/>
          <w:lang w:val="en-US"/>
        </w:rPr>
        <w:t>me</w:t>
      </w:r>
      <w:r>
        <w:rPr>
          <w:color w:val="0563C1"/>
          <w:u w:val="single" w:color="0563C1"/>
        </w:rPr>
        <w:t>/</w:t>
      </w:r>
      <w:r>
        <w:rPr>
          <w:color w:val="0563C1"/>
          <w:u w:val="single" w:color="0563C1"/>
          <w:lang w:val="en-US"/>
        </w:rPr>
        <w:t>MorgunovaTA</w:t>
      </w:r>
    </w:p>
    <w:p>
      <w:pPr>
        <w:pStyle w:val="Normal"/>
        <w:ind w:left="0" w:right="2701" w:hanging="10"/>
        <w:jc w:val="center"/>
        <w:rPr/>
      </w:pPr>
      <w:r>
        <w:rPr/>
        <w:t xml:space="preserve">т. 8(3952) 52-10-41, 8-914-877-63-63,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r>
        <w:rPr>
          <w:color w:val="0563C1"/>
          <w:u w:val="single" w:color="0563C1"/>
          <w:lang w:val="en-US"/>
        </w:rPr>
        <w:t>dou</w:t>
      </w:r>
      <w:r>
        <w:rPr>
          <w:color w:val="0563C1"/>
          <w:u w:val="single" w:color="0563C1"/>
        </w:rPr>
        <w:t>@</w:t>
      </w:r>
      <w:r>
        <w:rPr>
          <w:color w:val="0563C1"/>
          <w:u w:val="single" w:color="0563C1"/>
          <w:lang w:val="en-US"/>
        </w:rPr>
        <w:t>sr</w:t>
      </w:r>
      <w:r>
        <w:rPr>
          <w:color w:val="0563C1"/>
          <w:u w:val="single" w:color="0563C1"/>
        </w:rPr>
        <w:t>.</w:t>
      </w:r>
      <w:r>
        <w:rPr>
          <w:color w:val="0563C1"/>
          <w:u w:val="single" w:color="0563C1"/>
          <w:lang w:val="en-US"/>
        </w:rPr>
        <w:t>isu</w:t>
      </w:r>
      <w:r>
        <w:rPr>
          <w:color w:val="0563C1"/>
          <w:u w:val="single" w:color="0563C1"/>
        </w:rPr>
        <w:t>.</w:t>
      </w:r>
      <w:r>
        <w:rPr>
          <w:color w:val="0563C1"/>
          <w:u w:val="single" w:color="0563C1"/>
          <w:lang w:val="en-US"/>
        </w:rPr>
        <w:t>ru</w:t>
      </w:r>
    </w:p>
    <w:p>
      <w:pPr>
        <w:pStyle w:val="Normal"/>
        <w:spacing w:before="0" w:after="206"/>
        <w:ind w:left="0" w:right="2701" w:hanging="10"/>
        <w:jc w:val="center"/>
        <w:rPr/>
      </w:pPr>
      <w:r>
        <w:rPr/>
        <w:t>Наш адрес г. Иркутск ул. Лермонтова, 126, каб. 216</w:t>
      </w:r>
      <w:r>
        <w:rPr>
          <w:rFonts w:eastAsia="Calibri" w:cs="Calibri" w:ascii="Calibri" w:hAnsi="Calibri"/>
          <w:sz w:val="22"/>
        </w:rPr>
        <w:t xml:space="preserve"> </w:t>
      </w:r>
    </w:p>
    <w:sectPr>
      <w:type w:val="nextPage"/>
      <w:pgSz w:w="11906" w:h="16838"/>
      <w:pgMar w:left="1071" w:right="394" w:gutter="0" w:header="0" w:top="1440" w:footer="0" w:bottom="56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1"/>
    <w:family w:val="auto"/>
    <w:pitch w:val="variable"/>
  </w:font>
  <w:font w:name="Symbol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34"/>
      <w:ind w:left="10" w:hanging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5304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30492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a3d47"/>
    <w:pPr>
      <w:spacing w:before="0" w:after="34"/>
      <w:ind w:left="720" w:hanging="1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kidpo.forlabs.ru/" TargetMode="External"/><Relationship Id="rId3" Type="http://schemas.openxmlformats.org/officeDocument/2006/relationships/hyperlink" Target="https://bkidpo.forlabs.ru/" TargetMode="External"/><Relationship Id="rId4" Type="http://schemas.openxmlformats.org/officeDocument/2006/relationships/image" Target="media/image1.png"/><Relationship Id="rId5" Type="http://schemas.openxmlformats.org/officeDocument/2006/relationships/hyperlink" Target="https://forms.yandex.ru/u/646ade0a2530c2067dbe15c1/" TargetMode="External"/><Relationship Id="rId6" Type="http://schemas.openxmlformats.org/officeDocument/2006/relationships/image" Target="media/image2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LibreOffice/7.5.4.2$MacOSX_X86_64 LibreOffice_project/36ccfdc35048b057fd9854c757a8b67ec53977b6</Application>
  <AppVersion>15.0000</AppVersion>
  <Pages>1</Pages>
  <Words>320</Words>
  <Characters>2362</Characters>
  <CharactersWithSpaces>2668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2023-05-22T03:13:00Z</dcterms:created>
  <dc:creator>aдминистратор</dc:creator>
  <dc:description/>
  <dc:language>ru-RU</dc:language>
  <cp:lastModifiedBy/>
  <cp:lastPrinted>2023-02-09T01:35:00Z</cp:lastPrinted>
  <dcterms:modified xsi:type="dcterms:W3CDTF">2023-08-15T13:37:18Z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