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spacing w:before="0" w:after="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413385" cy="4102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Министерство образования и науки Российской Федерации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высшего образования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«ИРКУТСКИЙ ГОСУДАРСТВЕННЫЙ УНИВЕРСИТЕТ» 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Факультет бизнес-коммуникаций и информатики</w:t>
      </w:r>
    </w:p>
    <w:p>
      <w:pPr>
        <w:pStyle w:val="Heading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объявляет набор по 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ПРОГРАММЕ ПРОФЕССИОНАЛЬНОЙ ПЕРЕПОДГОТОВКИ</w:t>
      </w:r>
    </w:p>
    <w:p>
      <w:pPr>
        <w:pStyle w:val="Heading6"/>
        <w:spacing w:before="0" w:after="0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«УПРАВЛЕНИЕ ГОСТНИЦЕЙ» </w:t>
      </w:r>
    </w:p>
    <w:p>
      <w:pPr>
        <w:pStyle w:val="Heading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продолжительность 5 мес., 296 часов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окончании обучения выдается </w:t>
      </w:r>
      <w:r>
        <w:rPr>
          <w:rFonts w:cs="Times New Roman" w:ascii="Times New Roman" w:hAnsi="Times New Roman"/>
          <w:b/>
          <w:bCs/>
          <w:sz w:val="24"/>
          <w:szCs w:val="24"/>
        </w:rPr>
        <w:t>диплом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 профессиональной переподготовке</w:t>
      </w:r>
      <w:r>
        <w:rPr>
          <w:rFonts w:cs="Times New Roman" w:ascii="Times New Roman" w:hAnsi="Times New Roman"/>
          <w:sz w:val="24"/>
          <w:szCs w:val="24"/>
        </w:rPr>
        <w:t xml:space="preserve">, дающий право на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ведение профессиональной деятельности в сфере управления гостиничным бизнесом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Сроки обучения:</w:t>
      </w:r>
      <w:r>
        <w:rPr>
          <w:rFonts w:cs="Times New Roman" w:ascii="Times New Roman" w:hAnsi="Times New Roman"/>
          <w:sz w:val="24"/>
          <w:szCs w:val="24"/>
        </w:rPr>
        <w:t xml:space="preserve"> с </w:t>
      </w:r>
      <w:r>
        <w:rPr>
          <w:rFonts w:cs="Times New Roman" w:ascii="Times New Roman" w:hAnsi="Times New Roman"/>
          <w:sz w:val="24"/>
          <w:szCs w:val="24"/>
        </w:rPr>
        <w:t>4 марта</w:t>
      </w:r>
      <w:r>
        <w:rPr>
          <w:rFonts w:cs="Times New Roman" w:ascii="Times New Roman" w:hAnsi="Times New Roman"/>
          <w:sz w:val="24"/>
          <w:szCs w:val="24"/>
        </w:rPr>
        <w:t xml:space="preserve"> по 30 июня 2024 года.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Режим занятий:</w:t>
      </w:r>
      <w:r>
        <w:rPr>
          <w:rFonts w:cs="Times New Roman" w:ascii="Times New Roman" w:hAnsi="Times New Roman"/>
          <w:sz w:val="24"/>
          <w:szCs w:val="24"/>
        </w:rPr>
        <w:t xml:space="preserve"> 3 раза в неделю (понедельник, среда, пятница) с 17:00 до 20:00.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обучения</w:t>
      </w:r>
      <w:r>
        <w:rPr>
          <w:rFonts w:cs="Times New Roman" w:ascii="Times New Roman" w:hAnsi="Times New Roman"/>
          <w:sz w:val="24"/>
          <w:szCs w:val="24"/>
        </w:rPr>
        <w:t xml:space="preserve">: очно-заочная с использованием дистанционных образовательных технологий (на платформе </w:t>
      </w:r>
      <w:hyperlink r:id="rId3">
        <w:r>
          <w:rPr>
            <w:rStyle w:val="Hyperlink"/>
            <w:rFonts w:cs="Times New Roman" w:ascii="Times New Roman" w:hAnsi="Times New Roman"/>
            <w:sz w:val="24"/>
            <w:szCs w:val="24"/>
          </w:rPr>
          <w:t>https://bkidpo.forlabs.ru</w:t>
        </w:r>
      </w:hyperlink>
      <w:r>
        <w:rPr>
          <w:rFonts w:cs="Times New Roman" w:ascii="Times New Roman" w:hAnsi="Times New Roman"/>
          <w:sz w:val="24"/>
          <w:szCs w:val="24"/>
        </w:rPr>
        <w:t>). Лекции - в онлайн-формате, практические занятия - на объектах гостиничной индустрии.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Преподаватели: </w:t>
      </w:r>
      <w:r>
        <w:rPr>
          <w:rFonts w:cs="Times New Roman" w:ascii="Times New Roman" w:hAnsi="Times New Roman"/>
          <w:sz w:val="24"/>
          <w:szCs w:val="24"/>
        </w:rPr>
        <w:t xml:space="preserve">ведущие доценты и профессора (кандидаты и доктора наук) ФГБОУ ВО «ИГУ»,  (заместители директоров, руководители подразделений, управляющие отелями). Практические занятия проводятся в отелях г. Иркутска (отели ассоциации «Байкальская Виза», History 5*, Baikal Forrest 5*, Sayen 4*, Taiga 4*, ГК «Ангара» 3*, Ibis 3*). 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Стоимость обучения: </w:t>
      </w:r>
      <w:r>
        <w:rPr>
          <w:rFonts w:cs="Times New Roman" w:ascii="Times New Roman" w:hAnsi="Times New Roman"/>
          <w:b/>
          <w:bCs/>
          <w:sz w:val="24"/>
          <w:szCs w:val="24"/>
        </w:rPr>
        <w:t>45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000 рублей</w:t>
      </w:r>
      <w:r>
        <w:rPr>
          <w:rFonts w:cs="Times New Roman" w:ascii="Times New Roman" w:hAnsi="Times New Roman"/>
          <w:sz w:val="24"/>
          <w:szCs w:val="24"/>
        </w:rPr>
        <w:t xml:space="preserve"> (рассрочка по 9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00 руб. ежемесячно на 5 месяцев).</w:t>
      </w:r>
    </w:p>
    <w:p>
      <w:pPr>
        <w:pStyle w:val="BodyText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Программа разработана с учетом требований профессиональных стандартов «Руководитель/управляющий гостиничного комплекса/сети гостиниц» (утвержден приказом Министерства труда и социальной защиты Российской Федерации от «07» мая 2015 г. No 282н) и «Руководитель предприятия питания» (утвержден приказом Министерства труда и социальной защиты Российской Федерации от «07» мая 2015 г. № 281н).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Программа состоит из 4-х модулей: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Учебный модуль 1 «Управление текущей деятельностью гостиниц и иных средств размещения в современных условиях», 72 часа, изучается с </w:t>
      </w:r>
      <w:r>
        <w:rPr>
          <w:rFonts w:cs="Times New Roman" w:ascii="Times New Roman" w:hAnsi="Times New Roman"/>
          <w:b/>
          <w:bCs/>
          <w:i/>
          <w:iCs/>
        </w:rPr>
        <w:t>4 марта</w:t>
      </w:r>
      <w:r>
        <w:rPr>
          <w:rFonts w:cs="Times New Roman" w:ascii="Times New Roman" w:hAnsi="Times New Roman"/>
          <w:b/>
          <w:bCs/>
          <w:i/>
          <w:iCs/>
        </w:rPr>
        <w:t xml:space="preserve"> по </w:t>
      </w:r>
      <w:r>
        <w:rPr>
          <w:rFonts w:cs="Times New Roman" w:ascii="Times New Roman" w:hAnsi="Times New Roman"/>
          <w:b/>
          <w:bCs/>
          <w:i/>
          <w:iCs/>
        </w:rPr>
        <w:t>31 марта</w:t>
      </w:r>
      <w:r>
        <w:rPr>
          <w:rFonts w:cs="Times New Roman" w:ascii="Times New Roman" w:hAnsi="Times New Roman"/>
          <w:b/>
          <w:bCs/>
          <w:i/>
          <w:iCs/>
        </w:rPr>
        <w:t xml:space="preserve"> 2024 года:</w:t>
      </w:r>
    </w:p>
    <w:p>
      <w:pPr>
        <w:pStyle w:val="Normal"/>
        <w:spacing w:before="0" w:after="0"/>
        <w:ind w:hanging="0" w:left="-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законодательство Российской Федерации о предоставлении гостиничных услуг;</w:t>
      </w:r>
    </w:p>
    <w:p>
      <w:pPr>
        <w:pStyle w:val="Normal"/>
        <w:spacing w:before="0" w:after="0"/>
        <w:ind w:hanging="0" w:left="-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основы организации и управления текущей деятельностью гостиниц (классификации гостиниц);</w:t>
      </w:r>
    </w:p>
    <w:p>
      <w:pPr>
        <w:pStyle w:val="Normal"/>
        <w:spacing w:before="0" w:after="0"/>
        <w:ind w:hanging="0" w:left="-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современные подходы к управлению текущей деятельностью гостиниц.</w:t>
      </w:r>
    </w:p>
    <w:p>
      <w:pPr>
        <w:pStyle w:val="Normal"/>
        <w:widowControl w:val="false"/>
        <w:spacing w:before="0" w:after="0"/>
        <w:ind w:hanging="0"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Учебный модуль 2 «Управление бизнес-процессами в гостинице с применением цифровых технологий», 72 часа, изучается с </w:t>
      </w:r>
      <w:r>
        <w:rPr>
          <w:rFonts w:cs="Times New Roman" w:ascii="Times New Roman" w:hAnsi="Times New Roman"/>
          <w:b/>
          <w:bCs/>
          <w:i/>
          <w:iCs/>
        </w:rPr>
        <w:t>0</w:t>
      </w:r>
      <w:r>
        <w:rPr>
          <w:rFonts w:cs="Times New Roman" w:ascii="Times New Roman" w:hAnsi="Times New Roman"/>
          <w:b/>
          <w:bCs/>
          <w:i/>
          <w:iCs/>
        </w:rPr>
        <w:t xml:space="preserve">1 апреля по </w:t>
      </w:r>
      <w:r>
        <w:rPr>
          <w:rFonts w:cs="Times New Roman" w:ascii="Times New Roman" w:hAnsi="Times New Roman"/>
          <w:b/>
          <w:bCs/>
          <w:i/>
          <w:iCs/>
        </w:rPr>
        <w:t>30</w:t>
      </w:r>
      <w:r>
        <w:rPr>
          <w:rFonts w:cs="Times New Roman" w:ascii="Times New Roman" w:hAnsi="Times New Roman"/>
          <w:b/>
          <w:bCs/>
          <w:i/>
          <w:iCs/>
        </w:rPr>
        <w:t xml:space="preserve"> апреля 2024 года:</w:t>
      </w:r>
    </w:p>
    <w:p>
      <w:pPr>
        <w:pStyle w:val="Normal"/>
        <w:spacing w:before="0" w:after="0"/>
        <w:ind w:hanging="0" w:left="-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формирование системы бизнес-процессов, регламентов и стандартов гостиничного комплекса с применением цифровых технологий;</w:t>
      </w:r>
    </w:p>
    <w:p>
      <w:pPr>
        <w:pStyle w:val="Normal"/>
        <w:spacing w:before="0" w:after="0"/>
        <w:ind w:hanging="0" w:left="-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контроль и оценка эффективности деятельности служб гостиничного комплекса с применением цифровых технологий;</w:t>
      </w:r>
    </w:p>
    <w:p>
      <w:pPr>
        <w:pStyle w:val="Normal"/>
        <w:spacing w:before="0" w:after="0"/>
        <w:ind w:hanging="0" w:left="-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основы управленческого и финансового учета в сфере гостиничного сервиса.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Учебный модуль 3 «Современные технологии управления персоналом в гостинице», 72 часа, изучается с </w:t>
      </w:r>
      <w:r>
        <w:rPr>
          <w:rFonts w:cs="Times New Roman" w:ascii="Times New Roman" w:hAnsi="Times New Roman"/>
          <w:b/>
          <w:bCs/>
          <w:i/>
          <w:iCs/>
        </w:rPr>
        <w:t xml:space="preserve">01 мая </w:t>
      </w:r>
      <w:r>
        <w:rPr>
          <w:rFonts w:cs="Times New Roman" w:ascii="Times New Roman" w:hAnsi="Times New Roman"/>
          <w:b/>
          <w:bCs/>
          <w:i/>
          <w:iCs/>
        </w:rPr>
        <w:t xml:space="preserve">по </w:t>
      </w:r>
      <w:r>
        <w:rPr>
          <w:rFonts w:cs="Times New Roman" w:ascii="Times New Roman" w:hAnsi="Times New Roman"/>
          <w:b/>
          <w:bCs/>
          <w:i/>
          <w:iCs/>
        </w:rPr>
        <w:t>31 мая</w:t>
      </w:r>
      <w:r>
        <w:rPr>
          <w:rFonts w:cs="Times New Roman" w:ascii="Times New Roman" w:hAnsi="Times New Roman"/>
          <w:b/>
          <w:bCs/>
          <w:i/>
          <w:iCs/>
        </w:rPr>
        <w:t xml:space="preserve"> 2024 года: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нормативные основы управления персоналом в гостиницах и иных средствах размещения;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оценка и планирование потребности средств размещения в персонале;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современные технологии управления и развития персонала в гостиницах и иных средствах размещения.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Учебный модуль 4 «Современные технологии управления рестораном при отеле», 72 часа, изучается с </w:t>
      </w:r>
      <w:r>
        <w:rPr>
          <w:rFonts w:cs="Times New Roman" w:ascii="Times New Roman" w:hAnsi="Times New Roman"/>
          <w:b/>
          <w:bCs/>
          <w:i/>
          <w:iCs/>
        </w:rPr>
        <w:t xml:space="preserve">01 июня </w:t>
      </w:r>
      <w:r>
        <w:rPr>
          <w:rFonts w:cs="Times New Roman" w:ascii="Times New Roman" w:hAnsi="Times New Roman"/>
          <w:b/>
          <w:bCs/>
          <w:i/>
          <w:iCs/>
        </w:rPr>
        <w:t xml:space="preserve">по </w:t>
      </w:r>
      <w:r>
        <w:rPr>
          <w:rFonts w:cs="Times New Roman" w:ascii="Times New Roman" w:hAnsi="Times New Roman"/>
          <w:b/>
          <w:bCs/>
          <w:i/>
          <w:iCs/>
        </w:rPr>
        <w:t>30</w:t>
      </w:r>
      <w:r>
        <w:rPr>
          <w:rFonts w:cs="Times New Roman" w:ascii="Times New Roman" w:hAnsi="Times New Roman"/>
          <w:b/>
          <w:bCs/>
          <w:i/>
          <w:iCs/>
        </w:rPr>
        <w:t xml:space="preserve"> июня 2024 года: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нормативные основы деятельности предприятий питания;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современные технологии управления ресурсами ресторана при отеле;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контроль и оценка эффективности деятельности ресторана при отеле.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Учебные модули являются отдельными программами повышения квалификации, стоимость каждой из которых 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000 руб.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Формы контроля и аттестации: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- </w:t>
      </w:r>
      <w:r>
        <w:rPr>
          <w:rFonts w:cs="Times New Roman" w:ascii="Times New Roman" w:hAnsi="Times New Roman"/>
          <w:sz w:val="24"/>
          <w:szCs w:val="24"/>
        </w:rPr>
        <w:t>домашние задания по темам курса;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зачет по итогам каждого модуля (</w:t>
      </w:r>
      <w:r>
        <w:rPr>
          <w:rFonts w:cs="Times New Roman" w:ascii="Times New Roman" w:hAnsi="Times New Roman"/>
          <w:sz w:val="24"/>
          <w:szCs w:val="24"/>
        </w:rPr>
        <w:t>31 марта, 30 апреля, 31 мая, 25</w:t>
      </w:r>
      <w:r>
        <w:rPr>
          <w:rFonts w:cs="Times New Roman" w:ascii="Times New Roman" w:hAnsi="Times New Roman"/>
          <w:sz w:val="24"/>
          <w:szCs w:val="24"/>
        </w:rPr>
        <w:t xml:space="preserve"> июня 2024 года);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итоговый междисциплинарный экзамен (компьютерное тестирование 28 июня 2024 года).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получения диплома: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 Договора и оплата.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Посещение не менее 80 % занятий.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всех заданий на практических занятиях.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Зачет по каждому модулю с результатом более 60% правильных ответов в тестовых заданиях.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Успешное прохождение итоговой аттестации (междисциплинарный экзамен) с результатом более 60% правильных ответов в тестовых заданиях.</w:t>
      </w:r>
    </w:p>
    <w:p>
      <w:pPr>
        <w:pStyle w:val="ListParagraph"/>
        <w:widowControl w:val="fals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widowControl w:val="fals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результате обучения вы получите: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- диплом о профессиональной переподготовке, дающий право 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ведение профессиональной деятельности в сфере управления гостиничным бизнесом;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- актуальные знания о современных технологиях управления в гостиничной сфере от практиков-управленцев.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Предварительная запись по ссылке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Hyperlink"/>
            <w:rFonts w:cs="Times New Roman" w:ascii="Times New Roman" w:hAnsi="Times New Roman"/>
            <w:b/>
            <w:bCs/>
            <w:sz w:val="28"/>
            <w:szCs w:val="28"/>
          </w:rPr>
          <w:t>https://forms.yandex.ru/u/6537c9a373cee7d09524ff25/</w:t>
        </w:r>
      </w:hyperlink>
      <w:r>
        <w:rPr>
          <w:rStyle w:val="Hyperlink"/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hanging="0" w:left="3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программы: доцент кафедры прикладной информатики и документоведения ФБКИ ФГБОУ ВО «ИГУ»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к.э.н.  Моргунова Татьяна Александровна,</w:t>
      </w:r>
    </w:p>
    <w:p>
      <w:pPr>
        <w:pStyle w:val="Normal"/>
        <w:widowControl w:val="false"/>
        <w:spacing w:lineRule="auto" w:line="240" w:before="0" w:after="0"/>
        <w:rPr>
          <w:rStyle w:val="Hyperlink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Telegram: </w:t>
      </w:r>
      <w:r>
        <w:rPr>
          <w:rStyle w:val="Hyperlink"/>
          <w:rFonts w:cs="Times New Roman" w:ascii="Times New Roman" w:hAnsi="Times New Roman"/>
          <w:sz w:val="24"/>
          <w:szCs w:val="24"/>
          <w:lang w:val="en-US"/>
        </w:rPr>
        <w:t>https://t.me/MorgunovaTA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  <w:lang w:val="en-US"/>
        </w:rPr>
        <w:t>. 8(3952) 52-10-41, 8-914-877-63-63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 адрес г. Иркутск ул. Лермонтова, 126, каб. 216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5"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dou</w:t>
        </w:r>
        <w:r>
          <w:rPr>
            <w:rStyle w:val="Hyperlink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sr</w:t>
        </w:r>
        <w:r>
          <w:rPr>
            <w:rStyle w:val="Hyper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isu</w:t>
        </w:r>
        <w:r>
          <w:rPr>
            <w:rStyle w:val="Hyper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 w:left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35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04a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6">
    <w:name w:val="Heading 6"/>
    <w:basedOn w:val="Normal"/>
    <w:next w:val="Normal"/>
    <w:link w:val="6"/>
    <w:uiPriority w:val="99"/>
    <w:qFormat/>
    <w:rsid w:val="00c904a2"/>
    <w:pPr>
      <w:spacing w:lineRule="auto" w:line="240" w:before="240" w:after="60"/>
      <w:outlineLvl w:val="5"/>
    </w:pPr>
    <w:rPr>
      <w:rFonts w:ascii="Times New Roman" w:hAnsi="Times New Roman" w:eastAsia="Batang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0a25b3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25b3"/>
    <w:rPr>
      <w:color w:val="605E5C"/>
      <w:shd w:fill="E1DFDD" w:val="clear"/>
    </w:rPr>
  </w:style>
  <w:style w:type="character" w:styleId="Style13" w:customStyle="1">
    <w:name w:val="Заголовок Знак"/>
    <w:basedOn w:val="DefaultParagraphFont"/>
    <w:link w:val="Title"/>
    <w:uiPriority w:val="10"/>
    <w:qFormat/>
    <w:rsid w:val="000a25b3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6" w:customStyle="1">
    <w:name w:val="Заголовок 6 Знак"/>
    <w:basedOn w:val="DefaultParagraphFont"/>
    <w:link w:val="Heading6"/>
    <w:uiPriority w:val="99"/>
    <w:qFormat/>
    <w:rsid w:val="00c904a2"/>
    <w:rPr>
      <w:rFonts w:ascii="Times New Roman" w:hAnsi="Times New Roman" w:eastAsia="Batang" w:cs="Times New Roman"/>
      <w:b/>
      <w:bCs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61434"/>
    <w:rPr>
      <w:color w:themeColor="followedHyperlink" w:val="954F72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Style13"/>
    <w:uiPriority w:val="10"/>
    <w:qFormat/>
    <w:rsid w:val="000a25b3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f8432f"/>
    <w:pPr>
      <w:spacing w:before="0" w:after="16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65d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kidpo.forlabs.ru/" TargetMode="External"/><Relationship Id="rId4" Type="http://schemas.openxmlformats.org/officeDocument/2006/relationships/hyperlink" Target="https://forms.yandex.ru/u/6537c9a373cee7d09524ff25/" TargetMode="External"/><Relationship Id="rId5" Type="http://schemas.openxmlformats.org/officeDocument/2006/relationships/hyperlink" Target="mailto:dou@sr.isu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LibreOffice/7.6.0.3$MacOSX_X86_64 LibreOffice_project/69edd8b8ebc41d00b4de3915dc82f8f0fc3b6265</Application>
  <AppVersion>15.0000</AppVersion>
  <Pages>2</Pages>
  <Words>584</Words>
  <Characters>4022</Characters>
  <CharactersWithSpaces>4559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2023-05-22T03:23:00Z</dcterms:created>
  <dc:creator>aдминистратор</dc:creator>
  <dc:description/>
  <dc:language>ru-RU</dc:language>
  <cp:lastModifiedBy/>
  <cp:lastPrinted>2021-11-29T17:13:00Z</cp:lastPrinted>
  <dcterms:modified xsi:type="dcterms:W3CDTF">2024-02-07T22:53:12Z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